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172715" w:rsidRPr="00B17642" w:rsidP="00753852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172715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(32.HAFTA)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11-15 MAYIS 2026</w:t>
      </w:r>
    </w:p>
    <w:p w:rsidR="00172715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8-</w:t>
            </w:r>
            <w:r w:rsidRPr="00E77287">
              <w:rPr>
                <w:rFonts w:cs="Tahoma"/>
                <w:b/>
                <w:sz w:val="18"/>
                <w:szCs w:val="18"/>
              </w:rPr>
              <w:t>BİLİM VE TEKNOLOJİ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241F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75241F">
              <w:rPr>
                <w:rFonts w:cs="Tahoma"/>
                <w:b/>
                <w:color w:val="FF0000"/>
                <w:sz w:val="18"/>
                <w:szCs w:val="18"/>
              </w:rPr>
              <w:t>BİR VARMIŞ BİR YOKMUŞ TELEVİZYON BOZULMUŞ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41F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75241F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75241F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75241F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75241F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75241F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75241F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75241F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75241F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C76E82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C76E8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C76E82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C76E8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C76E82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C76E8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C76E82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C76E82">
              <w:rPr>
                <w:rFonts w:cs="Tahoma"/>
                <w:sz w:val="18"/>
                <w:szCs w:val="18"/>
              </w:rPr>
              <w:t>T.4.3.15. Okuduklarını ana hatlarıyla anlatır.</w:t>
            </w:r>
          </w:p>
          <w:p w:rsidR="00E846CB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E846CB">
              <w:rPr>
                <w:rFonts w:cs="Tahoma"/>
                <w:sz w:val="18"/>
                <w:szCs w:val="18"/>
              </w:rPr>
              <w:t>T.4.3.22. Şekil, sembol ve işaretlerin anlamlarını kavrar.</w:t>
            </w:r>
          </w:p>
          <w:p w:rsidR="00E846CB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75241F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 xml:space="preserve">T.4.4.2. </w:t>
            </w:r>
            <w:r>
              <w:rPr>
                <w:rFonts w:cs="Tahoma"/>
                <w:sz w:val="18"/>
                <w:szCs w:val="18"/>
              </w:rPr>
              <w:t xml:space="preserve">  </w:t>
            </w:r>
            <w:r w:rsidRPr="0075241F">
              <w:rPr>
                <w:rFonts w:cs="Tahoma"/>
                <w:sz w:val="18"/>
                <w:szCs w:val="18"/>
              </w:rPr>
              <w:t>Bir işin işlem basamaklarına ilişkin yönergeler yazar.</w:t>
            </w:r>
          </w:p>
          <w:p w:rsidR="0075241F" w:rsidRPr="0075241F" w:rsidP="0075241F">
            <w:pPr>
              <w:pStyle w:val="NoSpacing"/>
              <w:rPr>
                <w:rFonts w:cs="Tahoma"/>
                <w:sz w:val="18"/>
                <w:szCs w:val="18"/>
              </w:rPr>
            </w:pPr>
            <w:r w:rsidRPr="0075241F">
              <w:rPr>
                <w:rFonts w:cs="Tahoma"/>
                <w:sz w:val="18"/>
                <w:szCs w:val="18"/>
              </w:rPr>
              <w:t xml:space="preserve">T.4.4.3. </w:t>
            </w:r>
            <w:r>
              <w:rPr>
                <w:rFonts w:cs="Tahoma"/>
                <w:sz w:val="18"/>
                <w:szCs w:val="18"/>
              </w:rPr>
              <w:t xml:space="preserve">  </w:t>
            </w:r>
            <w:r w:rsidRPr="0075241F">
              <w:rPr>
                <w:rFonts w:cs="Tahoma"/>
                <w:sz w:val="18"/>
                <w:szCs w:val="18"/>
              </w:rPr>
              <w:t>Hikâye edici metin yazar.</w:t>
            </w:r>
          </w:p>
          <w:p w:rsidR="00172715" w:rsidRPr="00B17642" w:rsidP="00E846CB">
            <w:pPr>
              <w:pStyle w:val="NoSpacing"/>
              <w:rPr>
                <w:rFonts w:cs="Tahoma"/>
                <w:sz w:val="18"/>
                <w:szCs w:val="18"/>
              </w:rPr>
            </w:pPr>
            <w:r w:rsidRPr="00E846CB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235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DF21F9" w:rsidR="00DF21F9">
              <w:rPr>
                <w:rFonts w:cs="Tahoma"/>
                <w:iCs/>
                <w:sz w:val="18"/>
                <w:szCs w:val="18"/>
              </w:rPr>
              <w:t>T.4.2.2. Hazırlıksız konuşmalar yapar.</w:t>
            </w:r>
          </w:p>
          <w:p w:rsidR="0075241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235</w:t>
            </w:r>
            <w:r w:rsidR="00DF21F9">
              <w:rPr>
                <w:rFonts w:cs="Tahoma"/>
                <w:b/>
                <w:iCs/>
                <w:sz w:val="18"/>
                <w:szCs w:val="18"/>
              </w:rPr>
              <w:t>-237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DF21F9" w:rsidR="00DF21F9">
              <w:rPr>
                <w:rFonts w:cs="Tahoma"/>
                <w:iCs/>
                <w:sz w:val="18"/>
                <w:szCs w:val="18"/>
              </w:rPr>
              <w:t>T.4.3.4. Metinleri türün özelliklerine uygun biçimde okur.</w:t>
            </w:r>
          </w:p>
          <w:p w:rsidR="0075241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238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DF21F9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75241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239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C76E82" w:rsidR="00C76E82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75241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239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C76E82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75241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239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C76E82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75241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239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C76E82">
              <w:rPr>
                <w:rFonts w:cs="Tahoma"/>
                <w:iCs/>
                <w:sz w:val="18"/>
                <w:szCs w:val="18"/>
              </w:rPr>
              <w:t>T.4.3.15. Okuduklarını ana hatlarıyla anlatır.</w:t>
            </w:r>
          </w:p>
          <w:p w:rsidR="0075241F" w:rsidP="007524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76E82">
              <w:rPr>
                <w:rFonts w:cs="Tahoma"/>
                <w:b/>
                <w:iCs/>
                <w:sz w:val="18"/>
                <w:szCs w:val="18"/>
              </w:rPr>
              <w:t xml:space="preserve">240 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76E82" w:rsidR="00C76E82">
              <w:rPr>
                <w:rFonts w:cs="Tahoma"/>
                <w:iCs/>
                <w:sz w:val="18"/>
                <w:szCs w:val="18"/>
              </w:rPr>
              <w:t>T.4.3.13. Görsellerle ilgili soruları cevaplar.</w:t>
            </w:r>
          </w:p>
          <w:p w:rsidR="0075241F" w:rsidP="007524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240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846CB">
              <w:rPr>
                <w:rFonts w:cs="Tahoma"/>
                <w:iCs/>
                <w:sz w:val="18"/>
                <w:szCs w:val="18"/>
              </w:rPr>
              <w:t>T.4.3.22. Şekil, sembol ve işaretlerin anlamlarını kavrar.</w:t>
            </w:r>
          </w:p>
          <w:p w:rsidR="0075241F" w:rsidP="007524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241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846CB">
              <w:rPr>
                <w:rFonts w:cs="Tahoma"/>
                <w:iCs/>
                <w:sz w:val="18"/>
                <w:szCs w:val="18"/>
              </w:rPr>
              <w:t>T</w:t>
            </w:r>
            <w:r>
              <w:rPr>
                <w:rFonts w:cs="Tahoma"/>
                <w:iCs/>
                <w:sz w:val="18"/>
                <w:szCs w:val="18"/>
              </w:rPr>
              <w:t>.</w:t>
            </w:r>
            <w:r w:rsidRPr="00E846CB">
              <w:rPr>
                <w:rFonts w:cs="Tahoma"/>
                <w:iCs/>
                <w:sz w:val="18"/>
                <w:szCs w:val="18"/>
              </w:rPr>
              <w:t>4.2.5. Sınıf içindeki tartışma ve konuşmalara katılır.</w:t>
            </w:r>
          </w:p>
          <w:p w:rsidR="0075241F" w:rsidRPr="00B17642" w:rsidP="00E846CB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846CB">
              <w:rPr>
                <w:rFonts w:cs="Tahoma"/>
                <w:b/>
                <w:iCs/>
                <w:sz w:val="18"/>
                <w:szCs w:val="18"/>
              </w:rPr>
              <w:t>241</w:t>
            </w:r>
            <w:r w:rsidRPr="0075241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846CB" w:rsidR="00E846CB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E846CB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E846CB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E846CB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E846CB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